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sz w:val="32"/>
          <w:szCs w:val="32"/>
        </w:rPr>
      </w:pPr>
      <w:r>
        <w:rPr>
          <w:rFonts w:eastAsia="黑体"/>
          <w:sz w:val="32"/>
          <w:szCs w:val="32"/>
        </w:rPr>
        <w:t>附件</w:t>
      </w:r>
    </w:p>
    <w:p>
      <w:pPr>
        <w:spacing w:line="540" w:lineRule="exact"/>
        <w:rPr>
          <w:rFonts w:eastAsia="黑体"/>
          <w:sz w:val="36"/>
          <w:szCs w:val="36"/>
        </w:rPr>
      </w:pPr>
    </w:p>
    <w:p>
      <w:pPr>
        <w:spacing w:line="660" w:lineRule="exact"/>
        <w:jc w:val="center"/>
        <w:rPr>
          <w:rFonts w:eastAsia="方正小标宋简体"/>
          <w:sz w:val="44"/>
          <w:szCs w:val="44"/>
        </w:rPr>
      </w:pPr>
      <w:r>
        <w:rPr>
          <w:rFonts w:eastAsia="方正小标宋简体"/>
          <w:sz w:val="44"/>
          <w:szCs w:val="44"/>
        </w:rPr>
        <w:t>南京市市场监督管理局</w:t>
      </w:r>
    </w:p>
    <w:p>
      <w:pPr>
        <w:spacing w:line="6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3</w:t>
      </w:r>
      <w:r>
        <w:rPr>
          <w:rFonts w:eastAsia="方正小标宋简体"/>
          <w:sz w:val="44"/>
          <w:szCs w:val="44"/>
        </w:rPr>
        <w:t>年规范性文件清理结果清单</w:t>
      </w:r>
    </w:p>
    <w:p>
      <w:pPr>
        <w:pStyle w:val="7"/>
        <w:spacing w:line="540" w:lineRule="exact"/>
        <w:ind w:right="159"/>
        <w:rPr>
          <w:rFonts w:ascii="Times New Roman" w:eastAsia="方正仿宋_GBK"/>
          <w:szCs w:val="32"/>
        </w:rPr>
      </w:pPr>
    </w:p>
    <w:p>
      <w:pPr>
        <w:spacing w:line="540" w:lineRule="exact"/>
        <w:rPr>
          <w:rFonts w:eastAsia="黑体"/>
          <w:sz w:val="32"/>
          <w:szCs w:val="32"/>
        </w:rPr>
      </w:pPr>
      <w:r>
        <w:rPr>
          <w:rFonts w:eastAsia="仿宋_GB2312"/>
          <w:szCs w:val="32"/>
        </w:rPr>
        <w:t xml:space="preserve"> </w:t>
      </w:r>
      <w:r>
        <w:rPr>
          <w:rFonts w:eastAsia="仿宋_GB2312"/>
          <w:sz w:val="32"/>
          <w:szCs w:val="32"/>
        </w:rPr>
        <w:t xml:space="preserve">   </w:t>
      </w:r>
      <w:r>
        <w:rPr>
          <w:rFonts w:eastAsia="黑体"/>
          <w:sz w:val="32"/>
          <w:szCs w:val="32"/>
        </w:rPr>
        <w:t>一、予</w:t>
      </w:r>
      <w:r>
        <w:rPr>
          <w:rFonts w:hint="eastAsia" w:eastAsia="黑体"/>
          <w:sz w:val="32"/>
          <w:szCs w:val="32"/>
        </w:rPr>
        <w:t>以</w:t>
      </w:r>
      <w:r>
        <w:rPr>
          <w:rFonts w:eastAsia="黑体"/>
          <w:sz w:val="32"/>
          <w:szCs w:val="32"/>
        </w:rPr>
        <w:t>保留的规范性文件（</w:t>
      </w:r>
      <w:r>
        <w:rPr>
          <w:rFonts w:hint="eastAsia" w:eastAsia="黑体"/>
          <w:sz w:val="32"/>
          <w:szCs w:val="32"/>
        </w:rPr>
        <w:t>15</w:t>
      </w:r>
      <w:r>
        <w:rPr>
          <w:rFonts w:eastAsia="黑体"/>
          <w:sz w:val="32"/>
          <w:szCs w:val="32"/>
        </w:rPr>
        <w:t>件）</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w:t>
      </w:r>
      <w:r>
        <w:rPr>
          <w:rFonts w:eastAsia="仿宋_GB2312"/>
          <w:snapToGrid w:val="0"/>
          <w:color w:val="000000"/>
          <w:kern w:val="0"/>
          <w:sz w:val="32"/>
          <w:szCs w:val="32"/>
        </w:rPr>
        <w:t>.《南京市知识产权示范企业培育指导意见》（宁知〔2007〕8号），印发日期：2007年4月9日。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2</w:t>
      </w:r>
      <w:r>
        <w:rPr>
          <w:rFonts w:eastAsia="仿宋_GB2312"/>
          <w:snapToGrid w:val="0"/>
          <w:color w:val="000000"/>
          <w:kern w:val="0"/>
          <w:sz w:val="32"/>
          <w:szCs w:val="32"/>
        </w:rPr>
        <w:t>.《南京市专利导航产业发展实验区实施办法》（宁知〔2015〕20号），印发日期：2015年8月13日。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3</w:t>
      </w:r>
      <w:r>
        <w:rPr>
          <w:rFonts w:eastAsia="仿宋_GB2312"/>
          <w:snapToGrid w:val="0"/>
          <w:color w:val="000000"/>
          <w:kern w:val="0"/>
          <w:sz w:val="32"/>
          <w:szCs w:val="32"/>
        </w:rPr>
        <w:t>.《南京市高价值专利培育中心建设实施方案》（宁科〔2018〕145号），印发日期：2018年5月28日。</w:t>
      </w:r>
    </w:p>
    <w:p>
      <w:pPr>
        <w:spacing w:line="540" w:lineRule="exact"/>
        <w:ind w:firstLine="624" w:firstLineChars="195"/>
        <w:rPr>
          <w:rFonts w:eastAsia="仿宋_GB2312"/>
          <w:snapToGrid w:val="0"/>
          <w:color w:val="000000"/>
          <w:kern w:val="0"/>
          <w:sz w:val="32"/>
          <w:szCs w:val="32"/>
        </w:rPr>
      </w:pPr>
      <w:r>
        <w:rPr>
          <w:rFonts w:eastAsia="仿宋_GB2312"/>
          <w:snapToGrid w:val="0"/>
          <w:color w:val="000000"/>
          <w:kern w:val="0"/>
          <w:sz w:val="32"/>
          <w:szCs w:val="32"/>
        </w:rPr>
        <w:t>4.《关于修订印发&lt;南京市公司登记管辖规定&gt;的通知》（宁工商注〔2013〕3号），印发日期：2013年2月21日。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5.《南京市工商局关于印发公益广告发布备案管理办法的通知》（宁工商规〔2014〕2号），印发日期：2014年6月27日。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6</w:t>
      </w:r>
      <w:r>
        <w:rPr>
          <w:rFonts w:eastAsia="仿宋_GB2312"/>
          <w:snapToGrid w:val="0"/>
          <w:color w:val="000000"/>
          <w:kern w:val="0"/>
          <w:sz w:val="32"/>
          <w:szCs w:val="32"/>
        </w:rPr>
        <w:t>.《南京市工商局关于印发加强广告事中事后监管工作意见的通知》（宁工商广〔2016〕7号），印发日期：2016年3月17日。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w:t>
      </w:r>
      <w:r>
        <w:rPr>
          <w:rFonts w:eastAsia="仿宋_GB2312"/>
          <w:snapToGrid w:val="0"/>
          <w:color w:val="000000"/>
          <w:kern w:val="0"/>
          <w:sz w:val="32"/>
          <w:szCs w:val="32"/>
        </w:rPr>
        <w:t>.《南京市工商局关于印发户外及特定场所广告监督管理办法的通知》（宁工商广〔2016〕10号），印发日期：2016年4月6日。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8</w:t>
      </w:r>
      <w:r>
        <w:rPr>
          <w:rFonts w:eastAsia="仿宋_GB2312"/>
          <w:snapToGrid w:val="0"/>
          <w:color w:val="000000"/>
          <w:kern w:val="0"/>
          <w:sz w:val="32"/>
          <w:szCs w:val="32"/>
        </w:rPr>
        <w:t>.《南京市工商局关于印发进一步做好防范和处置非法集资工作实施意见的通知》（宁工商〔2016〕11号），印发日期：2016年5月20日。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9</w:t>
      </w:r>
      <w:r>
        <w:rPr>
          <w:rFonts w:eastAsia="仿宋_GB2312"/>
          <w:snapToGrid w:val="0"/>
          <w:color w:val="000000"/>
          <w:kern w:val="0"/>
          <w:sz w:val="32"/>
          <w:szCs w:val="32"/>
        </w:rPr>
        <w:t>.《南京市工商局关于调整特殊的普通合伙企业、有限合伙企业登记管辖权限的通知》（宁工商规〔2017〕1号），印发日期：2017年6月5日。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10</w:t>
      </w:r>
      <w:r>
        <w:rPr>
          <w:rFonts w:eastAsia="仿宋_GB2312"/>
          <w:snapToGrid w:val="0"/>
          <w:color w:val="000000"/>
          <w:kern w:val="0"/>
          <w:sz w:val="32"/>
          <w:szCs w:val="32"/>
        </w:rPr>
        <w:t>.《南京市市场监督管理局关于调整特种设备作业人员考核审批权限的通知》（宁市监规〔2019〕1号），印发日期：2019年6月21日。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11</w:t>
      </w:r>
      <w:r>
        <w:rPr>
          <w:rFonts w:eastAsia="仿宋_GB2312"/>
          <w:snapToGrid w:val="0"/>
          <w:color w:val="000000"/>
          <w:kern w:val="0"/>
          <w:sz w:val="32"/>
          <w:szCs w:val="32"/>
        </w:rPr>
        <w:t>.《南京市市场监管局关于委托区局行使有关行政审批事项的通知》（宁市监规〔2019〕2号），印发日期：2019年6月21日。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12.《关于印发南京市企业“一照多址”备案管理办法的通知》（宁市监规〔2022〕1号），印发日期：2022年11月15日。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13.《关于印发南京市市场监管领域轻微违法行为不予处罚和减轻处罚指导意见的通知》（宁市监规〔2023〕1号）</w:t>
      </w:r>
      <w:r>
        <w:rPr>
          <w:rFonts w:hint="eastAsia" w:eastAsia="仿宋_GB2312"/>
          <w:snapToGrid w:val="0"/>
          <w:color w:val="000000"/>
          <w:kern w:val="0"/>
          <w:sz w:val="32"/>
          <w:szCs w:val="32"/>
        </w:rPr>
        <w:t>，印发日期：</w:t>
      </w:r>
      <w:r>
        <w:rPr>
          <w:rFonts w:eastAsia="仿宋_GB2312"/>
          <w:snapToGrid w:val="0"/>
          <w:color w:val="000000"/>
          <w:kern w:val="0"/>
          <w:sz w:val="32"/>
          <w:szCs w:val="32"/>
        </w:rPr>
        <w:t>2023年9月26日。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14.《关于印发南京市市场监管领域轻微违法行为不予实施行政强制措施指导意见的通知》（宁市监规〔2023〕2号），</w:t>
      </w:r>
      <w:r>
        <w:rPr>
          <w:rFonts w:hint="eastAsia" w:eastAsia="仿宋_GB2312"/>
          <w:snapToGrid w:val="0"/>
          <w:color w:val="000000"/>
          <w:kern w:val="0"/>
          <w:sz w:val="32"/>
          <w:szCs w:val="32"/>
        </w:rPr>
        <w:t>印发日期：</w:t>
      </w:r>
      <w:r>
        <w:rPr>
          <w:rFonts w:eastAsia="仿宋_GB2312"/>
          <w:snapToGrid w:val="0"/>
          <w:color w:val="000000"/>
          <w:kern w:val="0"/>
          <w:sz w:val="32"/>
          <w:szCs w:val="32"/>
        </w:rPr>
        <w:t>2023年9月26日</w:t>
      </w:r>
      <w:r>
        <w:rPr>
          <w:rFonts w:hint="eastAsia" w:eastAsia="仿宋_GB2312"/>
          <w:snapToGrid w:val="0"/>
          <w:color w:val="000000"/>
          <w:kern w:val="0"/>
          <w:sz w:val="32"/>
          <w:szCs w:val="32"/>
        </w:rPr>
        <w:t>。</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15.《关于印发南京市市场监督管理行政处罚裁量权基准（2.0版）的通知》（宁市监规〔2023〕3号），</w:t>
      </w:r>
      <w:r>
        <w:rPr>
          <w:rFonts w:hint="eastAsia" w:eastAsia="仿宋_GB2312"/>
          <w:snapToGrid w:val="0"/>
          <w:color w:val="000000"/>
          <w:kern w:val="0"/>
          <w:sz w:val="32"/>
          <w:szCs w:val="32"/>
        </w:rPr>
        <w:t>印发日期：</w:t>
      </w:r>
      <w:r>
        <w:rPr>
          <w:rFonts w:eastAsia="仿宋_GB2312"/>
          <w:snapToGrid w:val="0"/>
          <w:color w:val="000000"/>
          <w:kern w:val="0"/>
          <w:sz w:val="32"/>
          <w:szCs w:val="32"/>
        </w:rPr>
        <w:t>2023年9月26日。</w:t>
      </w:r>
    </w:p>
    <w:p>
      <w:pPr>
        <w:spacing w:line="540" w:lineRule="exact"/>
        <w:ind w:firstLine="640"/>
        <w:rPr>
          <w:rFonts w:eastAsia="黑体"/>
          <w:sz w:val="32"/>
          <w:szCs w:val="32"/>
        </w:rPr>
      </w:pPr>
      <w:r>
        <w:rPr>
          <w:rFonts w:eastAsia="黑体"/>
          <w:sz w:val="32"/>
          <w:szCs w:val="32"/>
        </w:rPr>
        <w:t>二、</w:t>
      </w:r>
      <w:r>
        <w:rPr>
          <w:rFonts w:hint="eastAsia" w:eastAsia="黑体"/>
          <w:sz w:val="32"/>
          <w:szCs w:val="32"/>
        </w:rPr>
        <w:t>修订的规范性文件（1件）</w:t>
      </w:r>
    </w:p>
    <w:p>
      <w:pPr>
        <w:spacing w:line="540" w:lineRule="exact"/>
        <w:ind w:firstLine="640" w:firstLineChars="200"/>
        <w:rPr>
          <w:rFonts w:eastAsia="方正仿宋_GBK"/>
          <w:bCs/>
          <w:sz w:val="32"/>
          <w:szCs w:val="32"/>
        </w:rPr>
      </w:pPr>
      <w:r>
        <w:rPr>
          <w:rFonts w:eastAsia="仿宋_GB2312"/>
          <w:snapToGrid w:val="0"/>
          <w:color w:val="000000"/>
          <w:kern w:val="0"/>
          <w:sz w:val="32"/>
          <w:szCs w:val="32"/>
        </w:rPr>
        <w:t>《市食药监局关于印发南京市药品零售连锁企业准入标准的通知》（宁食药监规〔2019〕1号），印发日期：2019年1月7日</w:t>
      </w:r>
      <w:r>
        <w:rPr>
          <w:rFonts w:hint="eastAsia" w:eastAsia="仿宋_GB2312"/>
          <w:snapToGrid w:val="0"/>
          <w:color w:val="000000"/>
          <w:kern w:val="0"/>
          <w:sz w:val="32"/>
          <w:szCs w:val="32"/>
        </w:rPr>
        <w:t>，</w:t>
      </w:r>
      <w:r>
        <w:rPr>
          <w:rFonts w:hint="eastAsia" w:eastAsia="方正仿宋_GBK"/>
          <w:bCs/>
          <w:sz w:val="32"/>
          <w:szCs w:val="32"/>
        </w:rPr>
        <w:t>作如下修改：</w:t>
      </w:r>
    </w:p>
    <w:p>
      <w:pPr>
        <w:widowControl/>
        <w:spacing w:line="540" w:lineRule="exact"/>
        <w:ind w:firstLine="640" w:firstLineChars="200"/>
        <w:jc w:val="left"/>
        <w:rPr>
          <w:rFonts w:eastAsia="仿宋_GB2312"/>
          <w:snapToGrid w:val="0"/>
          <w:color w:val="000000"/>
          <w:kern w:val="0"/>
          <w:sz w:val="32"/>
          <w:szCs w:val="32"/>
        </w:rPr>
      </w:pPr>
      <w:r>
        <w:rPr>
          <w:rFonts w:eastAsia="仿宋_GB2312"/>
          <w:snapToGrid w:val="0"/>
          <w:color w:val="000000"/>
          <w:kern w:val="0"/>
          <w:sz w:val="32"/>
          <w:szCs w:val="32"/>
        </w:rPr>
        <w:t>1.第</w:t>
      </w:r>
      <w:r>
        <w:rPr>
          <w:rFonts w:hint="eastAsia" w:eastAsia="仿宋_GB2312"/>
          <w:snapToGrid w:val="0"/>
          <w:color w:val="000000"/>
          <w:kern w:val="0"/>
          <w:sz w:val="32"/>
          <w:szCs w:val="32"/>
        </w:rPr>
        <w:t>四</w:t>
      </w:r>
      <w:r>
        <w:rPr>
          <w:rFonts w:eastAsia="仿宋_GB2312"/>
          <w:snapToGrid w:val="0"/>
          <w:color w:val="000000"/>
          <w:kern w:val="0"/>
          <w:sz w:val="32"/>
          <w:szCs w:val="32"/>
        </w:rPr>
        <w:t>条</w:t>
      </w:r>
      <w:r>
        <w:rPr>
          <w:rFonts w:hint="eastAsia" w:eastAsia="仿宋_GB2312"/>
          <w:snapToGrid w:val="0"/>
          <w:color w:val="000000"/>
          <w:kern w:val="0"/>
          <w:sz w:val="32"/>
          <w:szCs w:val="32"/>
        </w:rPr>
        <w:t>第一款</w:t>
      </w:r>
      <w:r>
        <w:rPr>
          <w:rFonts w:eastAsia="仿宋_GB2312"/>
          <w:snapToGrid w:val="0"/>
          <w:color w:val="000000"/>
          <w:kern w:val="0"/>
          <w:sz w:val="32"/>
          <w:szCs w:val="32"/>
        </w:rPr>
        <w:t>第（二）项“在本市具有10家以上（含10家）门店。</w:t>
      </w:r>
      <w:r>
        <w:rPr>
          <w:rFonts w:hint="eastAsia" w:eastAsia="仿宋_GB2312"/>
          <w:snapToGrid w:val="0"/>
          <w:color w:val="000000"/>
          <w:kern w:val="0"/>
          <w:sz w:val="32"/>
          <w:szCs w:val="32"/>
        </w:rPr>
        <w:t>”</w:t>
      </w:r>
      <w:r>
        <w:rPr>
          <w:rFonts w:eastAsia="仿宋_GB2312"/>
          <w:snapToGrid w:val="0"/>
          <w:color w:val="000000"/>
          <w:kern w:val="0"/>
          <w:sz w:val="32"/>
          <w:szCs w:val="32"/>
        </w:rPr>
        <w:t>修改为：</w:t>
      </w:r>
      <w:r>
        <w:rPr>
          <w:rFonts w:hint="eastAsia" w:eastAsia="仿宋_GB2312"/>
          <w:snapToGrid w:val="0"/>
          <w:color w:val="000000"/>
          <w:kern w:val="0"/>
          <w:sz w:val="32"/>
          <w:szCs w:val="32"/>
        </w:rPr>
        <w:t>“</w:t>
      </w:r>
      <w:r>
        <w:rPr>
          <w:rFonts w:eastAsia="仿宋_GB2312"/>
          <w:snapToGrid w:val="0"/>
          <w:color w:val="000000"/>
          <w:kern w:val="0"/>
          <w:sz w:val="32"/>
          <w:szCs w:val="32"/>
        </w:rPr>
        <w:t>具有10家以上（含10家）门店。</w:t>
      </w:r>
      <w:r>
        <w:rPr>
          <w:rFonts w:hint="eastAsia" w:eastAsia="仿宋_GB2312"/>
          <w:snapToGrid w:val="0"/>
          <w:color w:val="000000"/>
          <w:kern w:val="0"/>
          <w:sz w:val="32"/>
          <w:szCs w:val="32"/>
        </w:rPr>
        <w:t>”</w:t>
      </w:r>
    </w:p>
    <w:p>
      <w:pPr>
        <w:widowControl/>
        <w:spacing w:line="540" w:lineRule="exact"/>
        <w:ind w:firstLine="640" w:firstLineChars="200"/>
        <w:jc w:val="left"/>
        <w:rPr>
          <w:rFonts w:eastAsia="仿宋_GB2312"/>
          <w:snapToGrid w:val="0"/>
          <w:color w:val="000000"/>
          <w:kern w:val="0"/>
          <w:sz w:val="32"/>
          <w:szCs w:val="32"/>
        </w:rPr>
      </w:pPr>
      <w:r>
        <w:rPr>
          <w:rFonts w:eastAsia="仿宋_GB2312"/>
          <w:snapToGrid w:val="0"/>
          <w:color w:val="000000"/>
          <w:kern w:val="0"/>
          <w:sz w:val="32"/>
          <w:szCs w:val="32"/>
        </w:rPr>
        <w:t>2.第</w:t>
      </w:r>
      <w:r>
        <w:rPr>
          <w:rFonts w:hint="eastAsia" w:eastAsia="仿宋_GB2312"/>
          <w:snapToGrid w:val="0"/>
          <w:color w:val="000000"/>
          <w:kern w:val="0"/>
          <w:sz w:val="32"/>
          <w:szCs w:val="32"/>
        </w:rPr>
        <w:t>五</w:t>
      </w:r>
      <w:r>
        <w:rPr>
          <w:rFonts w:eastAsia="仿宋_GB2312"/>
          <w:snapToGrid w:val="0"/>
          <w:color w:val="000000"/>
          <w:kern w:val="0"/>
          <w:sz w:val="32"/>
          <w:szCs w:val="32"/>
        </w:rPr>
        <w:t>条第</w:t>
      </w:r>
      <w:r>
        <w:rPr>
          <w:rFonts w:hint="eastAsia" w:eastAsia="仿宋_GB2312"/>
          <w:snapToGrid w:val="0"/>
          <w:color w:val="000000"/>
          <w:kern w:val="0"/>
          <w:sz w:val="32"/>
          <w:szCs w:val="32"/>
        </w:rPr>
        <w:t>一</w:t>
      </w:r>
      <w:r>
        <w:rPr>
          <w:rFonts w:eastAsia="仿宋_GB2312"/>
          <w:snapToGrid w:val="0"/>
          <w:color w:val="000000"/>
          <w:kern w:val="0"/>
          <w:sz w:val="32"/>
          <w:szCs w:val="32"/>
        </w:rPr>
        <w:t>款</w:t>
      </w:r>
      <w:r>
        <w:rPr>
          <w:rFonts w:hint="eastAsia" w:eastAsia="仿宋_GB2312"/>
          <w:snapToGrid w:val="0"/>
          <w:color w:val="000000"/>
          <w:kern w:val="0"/>
          <w:sz w:val="32"/>
          <w:szCs w:val="32"/>
        </w:rPr>
        <w:t>第（一）项“</w:t>
      </w:r>
      <w:r>
        <w:rPr>
          <w:rFonts w:eastAsia="仿宋_GB2312"/>
          <w:snapToGrid w:val="0"/>
          <w:color w:val="000000"/>
          <w:kern w:val="0"/>
          <w:sz w:val="32"/>
          <w:szCs w:val="32"/>
        </w:rPr>
        <w:t>门店应为非法人分支机构。</w:t>
      </w:r>
      <w:r>
        <w:rPr>
          <w:rFonts w:hint="eastAsia" w:eastAsia="仿宋_GB2312"/>
          <w:snapToGrid w:val="0"/>
          <w:color w:val="000000"/>
          <w:kern w:val="0"/>
          <w:sz w:val="32"/>
          <w:szCs w:val="32"/>
        </w:rPr>
        <w:t>”</w:t>
      </w:r>
      <w:r>
        <w:rPr>
          <w:rFonts w:eastAsia="仿宋_GB2312"/>
          <w:snapToGrid w:val="0"/>
          <w:color w:val="000000"/>
          <w:kern w:val="0"/>
          <w:sz w:val="32"/>
          <w:szCs w:val="32"/>
        </w:rPr>
        <w:t>修改为“门店应为非法人分支机构或与连锁企业总部为同一法定代表人。</w:t>
      </w:r>
      <w:r>
        <w:rPr>
          <w:rFonts w:hint="eastAsia" w:eastAsia="仿宋_GB2312"/>
          <w:snapToGrid w:val="0"/>
          <w:color w:val="000000"/>
          <w:kern w:val="0"/>
          <w:sz w:val="32"/>
          <w:szCs w:val="32"/>
        </w:rPr>
        <w:t>”</w:t>
      </w:r>
    </w:p>
    <w:p>
      <w:pPr>
        <w:widowControl/>
        <w:spacing w:line="540" w:lineRule="exact"/>
        <w:ind w:firstLine="640" w:firstLineChars="200"/>
        <w:jc w:val="left"/>
        <w:rPr>
          <w:rFonts w:eastAsia="仿宋_GB2312"/>
          <w:snapToGrid w:val="0"/>
          <w:color w:val="000000"/>
          <w:kern w:val="0"/>
          <w:sz w:val="32"/>
          <w:szCs w:val="32"/>
        </w:rPr>
      </w:pPr>
      <w:r>
        <w:rPr>
          <w:rFonts w:eastAsia="仿宋_GB2312"/>
          <w:snapToGrid w:val="0"/>
          <w:color w:val="000000"/>
          <w:kern w:val="0"/>
          <w:sz w:val="32"/>
          <w:szCs w:val="32"/>
        </w:rPr>
        <w:t>3</w:t>
      </w:r>
      <w:r>
        <w:rPr>
          <w:rFonts w:hint="eastAsia" w:eastAsia="仿宋_GB2312"/>
          <w:snapToGrid w:val="0"/>
          <w:color w:val="000000"/>
          <w:kern w:val="0"/>
          <w:sz w:val="32"/>
          <w:szCs w:val="32"/>
        </w:rPr>
        <w:t>.</w:t>
      </w:r>
      <w:r>
        <w:rPr>
          <w:rFonts w:eastAsia="仿宋_GB2312"/>
          <w:snapToGrid w:val="0"/>
          <w:color w:val="000000"/>
          <w:kern w:val="0"/>
          <w:sz w:val="32"/>
          <w:szCs w:val="32"/>
        </w:rPr>
        <w:t>删除第</w:t>
      </w:r>
      <w:r>
        <w:rPr>
          <w:rFonts w:hint="eastAsia" w:eastAsia="仿宋_GB2312"/>
          <w:snapToGrid w:val="0"/>
          <w:color w:val="000000"/>
          <w:kern w:val="0"/>
          <w:sz w:val="32"/>
          <w:szCs w:val="32"/>
        </w:rPr>
        <w:t>八</w:t>
      </w:r>
      <w:r>
        <w:rPr>
          <w:rFonts w:eastAsia="仿宋_GB2312"/>
          <w:snapToGrid w:val="0"/>
          <w:color w:val="000000"/>
          <w:kern w:val="0"/>
          <w:sz w:val="32"/>
          <w:szCs w:val="32"/>
        </w:rPr>
        <w:t>条第（四）项。</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4.第</w:t>
      </w:r>
      <w:r>
        <w:rPr>
          <w:rFonts w:hint="eastAsia" w:eastAsia="仿宋_GB2312"/>
          <w:snapToGrid w:val="0"/>
          <w:color w:val="000000"/>
          <w:kern w:val="0"/>
          <w:sz w:val="32"/>
          <w:szCs w:val="32"/>
        </w:rPr>
        <w:t>十一</w:t>
      </w:r>
      <w:r>
        <w:rPr>
          <w:rFonts w:eastAsia="仿宋_GB2312"/>
          <w:snapToGrid w:val="0"/>
          <w:color w:val="000000"/>
          <w:kern w:val="0"/>
          <w:sz w:val="32"/>
          <w:szCs w:val="32"/>
        </w:rPr>
        <w:t>条</w:t>
      </w:r>
      <w:r>
        <w:rPr>
          <w:rFonts w:hint="eastAsia" w:eastAsia="仿宋_GB2312"/>
          <w:snapToGrid w:val="0"/>
          <w:color w:val="000000"/>
          <w:kern w:val="0"/>
          <w:sz w:val="32"/>
          <w:szCs w:val="32"/>
        </w:rPr>
        <w:t>“</w:t>
      </w:r>
      <w:r>
        <w:rPr>
          <w:rFonts w:eastAsia="仿宋_GB2312"/>
          <w:snapToGrid w:val="0"/>
          <w:color w:val="000000"/>
          <w:kern w:val="0"/>
          <w:sz w:val="32"/>
          <w:szCs w:val="32"/>
        </w:rPr>
        <w:t>连锁企业不设仓库的，应委托本市1家药品第三方现代物流企业或本市同一投资主体的药品批发企业配送药品。</w:t>
      </w:r>
      <w:r>
        <w:rPr>
          <w:rFonts w:hint="eastAsia" w:eastAsia="仿宋_GB2312"/>
          <w:snapToGrid w:val="0"/>
          <w:color w:val="000000"/>
          <w:kern w:val="0"/>
          <w:sz w:val="32"/>
          <w:szCs w:val="32"/>
        </w:rPr>
        <w:t>”</w:t>
      </w:r>
      <w:r>
        <w:rPr>
          <w:rFonts w:eastAsia="仿宋_GB2312"/>
          <w:snapToGrid w:val="0"/>
          <w:color w:val="000000"/>
          <w:kern w:val="0"/>
          <w:sz w:val="32"/>
          <w:szCs w:val="32"/>
        </w:rPr>
        <w:t>修改为“连锁企业不设仓库的，应委托本省1家药品第三方现代物流企业或同一投资主体的药品批发企业配送药品。</w:t>
      </w:r>
      <w:r>
        <w:rPr>
          <w:rFonts w:hint="eastAsia" w:eastAsia="仿宋_GB2312"/>
          <w:snapToGrid w:val="0"/>
          <w:color w:val="000000"/>
          <w:kern w:val="0"/>
          <w:sz w:val="32"/>
          <w:szCs w:val="32"/>
        </w:rPr>
        <w:t>”</w:t>
      </w:r>
    </w:p>
    <w:p>
      <w:pPr>
        <w:spacing w:line="540" w:lineRule="exact"/>
        <w:ind w:firstLine="640" w:firstLineChars="200"/>
        <w:rPr>
          <w:rFonts w:eastAsia="仿宋_GB2312"/>
          <w:bCs/>
          <w:sz w:val="32"/>
          <w:szCs w:val="32"/>
        </w:rPr>
      </w:pPr>
      <w:r>
        <w:rPr>
          <w:rFonts w:eastAsia="仿宋_GB2312"/>
          <w:bCs/>
          <w:sz w:val="32"/>
          <w:szCs w:val="32"/>
        </w:rPr>
        <w:t>此外，对上述涉及条款删减的行政规范性文件的条文顺序作相应调整。</w:t>
      </w:r>
    </w:p>
    <w:p>
      <w:pPr>
        <w:spacing w:line="540" w:lineRule="exact"/>
        <w:ind w:firstLine="640"/>
        <w:rPr>
          <w:rFonts w:eastAsia="黑体"/>
          <w:sz w:val="32"/>
          <w:szCs w:val="32"/>
        </w:rPr>
      </w:pPr>
      <w:r>
        <w:rPr>
          <w:rFonts w:hint="eastAsia" w:eastAsia="黑体"/>
          <w:sz w:val="32"/>
          <w:szCs w:val="32"/>
        </w:rPr>
        <w:t>三、</w:t>
      </w:r>
      <w:r>
        <w:rPr>
          <w:rFonts w:eastAsia="黑体"/>
          <w:sz w:val="32"/>
          <w:szCs w:val="32"/>
        </w:rPr>
        <w:t>废止的规范性文件（</w:t>
      </w:r>
      <w:r>
        <w:rPr>
          <w:rFonts w:hint="eastAsia" w:eastAsia="黑体"/>
          <w:sz w:val="32"/>
          <w:szCs w:val="32"/>
        </w:rPr>
        <w:t>19</w:t>
      </w:r>
      <w:r>
        <w:rPr>
          <w:rFonts w:eastAsia="黑体"/>
          <w:sz w:val="32"/>
          <w:szCs w:val="32"/>
        </w:rPr>
        <w:t>件）</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1.《关于发布&lt;南京市电梯安全运行监控系统技术规范—传感与通讯技术&gt;的通知》（宁质监规字〔2012〕1号） ，印发日期：2012年2月7日。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2.《关于印发&lt;南京市工业产品（含食品相关产品）生产许可证监督检查工作规定&gt;的通知》（宁质技监规字〔2015〕1号），印发日期：2015年9月28日。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3.《关于印发&lt;南京市食品展销会食品安全监督管理办法&gt;的通知》（宁食药监规〔2015〕1号），印发日期：2015年5月24日。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4.《南京市食品药品监督管理局关于印发&lt;南京市食品生产许可实施办法（试行）&gt;的通知》（宁食药监规〔2016〕1号），印发日期：2016年3月14日。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5.《市食药监局关于印发南京市医疗器械经营企业验收标准的通知》（</w:t>
      </w:r>
      <w:bookmarkStart w:id="0" w:name="DocNumber"/>
      <w:r>
        <w:rPr>
          <w:rFonts w:eastAsia="仿宋_GB2312"/>
          <w:snapToGrid w:val="0"/>
          <w:color w:val="000000"/>
          <w:kern w:val="0"/>
          <w:sz w:val="32"/>
          <w:szCs w:val="32"/>
        </w:rPr>
        <w:t>宁食药监规〔2018〕1号</w:t>
      </w:r>
      <w:bookmarkEnd w:id="0"/>
      <w:r>
        <w:rPr>
          <w:rFonts w:eastAsia="仿宋_GB2312"/>
          <w:snapToGrid w:val="0"/>
          <w:color w:val="000000"/>
          <w:kern w:val="0"/>
          <w:sz w:val="32"/>
          <w:szCs w:val="32"/>
        </w:rPr>
        <w:t>），印发日期：2018年7月25日。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6</w:t>
      </w:r>
      <w:r>
        <w:rPr>
          <w:rFonts w:eastAsia="仿宋_GB2312"/>
          <w:snapToGrid w:val="0"/>
          <w:color w:val="000000"/>
          <w:kern w:val="0"/>
          <w:sz w:val="32"/>
          <w:szCs w:val="32"/>
        </w:rPr>
        <w:t>.《南京市优秀专利奖评选办法》（宁知〔2019〕46号）。</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7</w:t>
      </w:r>
      <w:r>
        <w:rPr>
          <w:rFonts w:eastAsia="仿宋_GB2312"/>
          <w:snapToGrid w:val="0"/>
          <w:color w:val="000000"/>
          <w:kern w:val="0"/>
          <w:sz w:val="32"/>
          <w:szCs w:val="32"/>
        </w:rPr>
        <w:t>.《关于印发&lt;全市工商系统12315“五进”工作意见&gt;的通知》（宁工商消〔2011〕12号），印发日期：2011年5月10日。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8</w:t>
      </w:r>
      <w:r>
        <w:rPr>
          <w:rFonts w:eastAsia="仿宋_GB2312"/>
          <w:snapToGrid w:val="0"/>
          <w:color w:val="000000"/>
          <w:kern w:val="0"/>
          <w:sz w:val="32"/>
          <w:szCs w:val="32"/>
        </w:rPr>
        <w:t>.《关于在全市开展广告发布审查指导工作的通知》（宁工商广〔2012〕5号），印发日期：2012年3月21日。</w:t>
      </w:r>
    </w:p>
    <w:p>
      <w:pPr>
        <w:spacing w:line="540" w:lineRule="exact"/>
        <w:ind w:firstLine="624" w:firstLineChars="195"/>
        <w:rPr>
          <w:rFonts w:eastAsia="仿宋_GB2312"/>
          <w:snapToGrid w:val="0"/>
          <w:color w:val="000000"/>
          <w:kern w:val="0"/>
          <w:sz w:val="32"/>
          <w:szCs w:val="32"/>
        </w:rPr>
      </w:pPr>
      <w:r>
        <w:rPr>
          <w:rFonts w:hint="eastAsia" w:eastAsia="仿宋_GB2312"/>
          <w:snapToGrid w:val="0"/>
          <w:color w:val="000000"/>
          <w:kern w:val="0"/>
          <w:sz w:val="32"/>
          <w:szCs w:val="32"/>
        </w:rPr>
        <w:t>9</w:t>
      </w:r>
      <w:r>
        <w:rPr>
          <w:rFonts w:eastAsia="仿宋_GB2312"/>
          <w:snapToGrid w:val="0"/>
          <w:color w:val="000000"/>
          <w:kern w:val="0"/>
          <w:sz w:val="32"/>
          <w:szCs w:val="32"/>
        </w:rPr>
        <w:t>.《关于印发&lt;南京市工商行政管理局广告监督管理行政约谈工作制度&gt;的通知》（宁工商广〔2013〕2号），印发日期：2013年1月16日。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0</w:t>
      </w:r>
      <w:r>
        <w:rPr>
          <w:rFonts w:eastAsia="仿宋_GB2312"/>
          <w:snapToGrid w:val="0"/>
          <w:color w:val="000000"/>
          <w:kern w:val="0"/>
          <w:sz w:val="32"/>
          <w:szCs w:val="32"/>
        </w:rPr>
        <w:t>.《南京市工商局关于印发关于进一步推进依法行政的实施意见的通知》（宁工商法〔2015〕3号），印发日期：2015年3月23日。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1</w:t>
      </w:r>
      <w:r>
        <w:rPr>
          <w:rFonts w:eastAsia="仿宋_GB2312"/>
          <w:snapToGrid w:val="0"/>
          <w:color w:val="000000"/>
          <w:kern w:val="0"/>
          <w:sz w:val="32"/>
          <w:szCs w:val="32"/>
        </w:rPr>
        <w:t>.《南京市工商局关于贯彻落实工商总局完善消费环节经营者首问和赔偿先付制度切实保护消费者合法权益意见的通知》（宁工商消〔2015〕8号），印发日期：2015年6月11日。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2</w:t>
      </w:r>
      <w:r>
        <w:rPr>
          <w:rFonts w:eastAsia="仿宋_GB2312"/>
          <w:snapToGrid w:val="0"/>
          <w:color w:val="000000"/>
          <w:kern w:val="0"/>
          <w:sz w:val="32"/>
          <w:szCs w:val="32"/>
        </w:rPr>
        <w:t>.《南京市工商行政管理局关于支持“大众创业、万众创新”促进我市经济发展的若干意见》（宁工商〔2015〕13号），印发日期：2015年8月17日。</w:t>
      </w:r>
    </w:p>
    <w:p>
      <w:pPr>
        <w:spacing w:line="54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w:t>
      </w:r>
      <w:r>
        <w:rPr>
          <w:rFonts w:hint="eastAsia" w:eastAsia="仿宋_GB2312"/>
          <w:snapToGrid w:val="0"/>
          <w:color w:val="000000"/>
          <w:kern w:val="0"/>
          <w:sz w:val="32"/>
          <w:szCs w:val="32"/>
        </w:rPr>
        <w:t>3</w:t>
      </w:r>
      <w:r>
        <w:rPr>
          <w:rFonts w:eastAsia="仿宋_GB2312"/>
          <w:snapToGrid w:val="0"/>
          <w:color w:val="000000"/>
          <w:kern w:val="0"/>
          <w:sz w:val="32"/>
          <w:szCs w:val="32"/>
        </w:rPr>
        <w:t>.《南京市工商局关于印发122社会求助联动方案的通知》（宁工商消〔2015〕14号），印发日期：2015年12月14日。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14</w:t>
      </w:r>
      <w:r>
        <w:rPr>
          <w:rFonts w:eastAsia="仿宋_GB2312"/>
          <w:snapToGrid w:val="0"/>
          <w:color w:val="000000"/>
          <w:kern w:val="0"/>
          <w:sz w:val="32"/>
          <w:szCs w:val="32"/>
        </w:rPr>
        <w:t>.《关于印发南京市整治虚假违法广告联席会议工作制度的通知》（宁工商广〔2016〕5号），印发日期：2016年1月29日。</w:t>
      </w:r>
    </w:p>
    <w:p>
      <w:pPr>
        <w:spacing w:line="540" w:lineRule="exact"/>
        <w:ind w:firstLine="624" w:firstLineChars="195"/>
        <w:rPr>
          <w:rFonts w:eastAsia="仿宋_GB2312"/>
          <w:snapToGrid w:val="0"/>
          <w:color w:val="000000"/>
          <w:kern w:val="0"/>
          <w:sz w:val="32"/>
          <w:szCs w:val="32"/>
        </w:rPr>
      </w:pPr>
      <w:r>
        <w:rPr>
          <w:rFonts w:hint="eastAsia" w:eastAsia="仿宋_GB2312"/>
          <w:snapToGrid w:val="0"/>
          <w:color w:val="000000"/>
          <w:kern w:val="0"/>
          <w:sz w:val="32"/>
          <w:szCs w:val="32"/>
        </w:rPr>
        <w:t>1</w:t>
      </w:r>
      <w:r>
        <w:rPr>
          <w:rFonts w:eastAsia="仿宋_GB2312"/>
          <w:snapToGrid w:val="0"/>
          <w:color w:val="000000"/>
          <w:kern w:val="0"/>
          <w:sz w:val="32"/>
          <w:szCs w:val="32"/>
        </w:rPr>
        <w:t>5.《南京市工商局关于印发推进市场主体登记不见面审批（服务）改革实施意见的通知》（宁工商注〔2017〕4号），印发日期：2017年8月14日。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w:t>
      </w:r>
      <w:r>
        <w:rPr>
          <w:rFonts w:eastAsia="仿宋_GB2312"/>
          <w:snapToGrid w:val="0"/>
          <w:color w:val="000000"/>
          <w:kern w:val="0"/>
          <w:sz w:val="32"/>
          <w:szCs w:val="32"/>
        </w:rPr>
        <w:t>6.《市编办 市法制办 市工商局关于印发南京市开展跨部门联合“双随机、一公开”抽查工作实施意见的通知》（宁工商规〔2018〕2号），印发日期：2018年8月6日。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w:t>
      </w:r>
      <w:r>
        <w:rPr>
          <w:rFonts w:eastAsia="仿宋_GB2312"/>
          <w:snapToGrid w:val="0"/>
          <w:color w:val="000000"/>
          <w:kern w:val="0"/>
          <w:sz w:val="32"/>
          <w:szCs w:val="32"/>
        </w:rPr>
        <w:t>7.《南京市工商局关于修订&lt;南京市产业集群商标品牌培育基地确认和管理办法&gt;的通知》（宁工商规〔2018〕3号），印发日期：2018年8月23日。</w:t>
      </w:r>
    </w:p>
    <w:p>
      <w:pPr>
        <w:spacing w:line="540" w:lineRule="exact"/>
        <w:ind w:firstLine="640" w:firstLineChars="200"/>
        <w:rPr>
          <w:rFonts w:eastAsia="仿宋_GB2312"/>
          <w:snapToGrid w:val="0"/>
          <w:color w:val="000000"/>
          <w:kern w:val="0"/>
          <w:sz w:val="32"/>
          <w:szCs w:val="32"/>
        </w:rPr>
      </w:pPr>
      <w:r>
        <w:rPr>
          <w:rFonts w:hint="eastAsia" w:eastAsia="仿宋_GB2312"/>
          <w:snapToGrid w:val="0"/>
          <w:color w:val="000000"/>
          <w:kern w:val="0"/>
          <w:sz w:val="32"/>
          <w:szCs w:val="32"/>
        </w:rPr>
        <w:t>18</w:t>
      </w:r>
      <w:r>
        <w:rPr>
          <w:rFonts w:eastAsia="仿宋_GB2312"/>
          <w:snapToGrid w:val="0"/>
          <w:color w:val="000000"/>
          <w:kern w:val="0"/>
          <w:sz w:val="32"/>
          <w:szCs w:val="32"/>
        </w:rPr>
        <w:t>.《南京市市场监管领域轻微违法行为免予处罚办法》（宁市监规〔2020〕1号），印发日期：2020年4月30日。</w:t>
      </w:r>
    </w:p>
    <w:p>
      <w:pPr>
        <w:spacing w:line="540" w:lineRule="exact"/>
        <w:ind w:firstLine="640" w:firstLineChars="200"/>
        <w:rPr>
          <w:rFonts w:hint="eastAsia" w:eastAsia="仿宋_GB2312"/>
          <w:snapToGrid w:val="0"/>
          <w:color w:val="000000"/>
          <w:kern w:val="0"/>
          <w:sz w:val="32"/>
          <w:szCs w:val="32"/>
        </w:rPr>
      </w:pPr>
      <w:r>
        <w:rPr>
          <w:rFonts w:hint="eastAsia" w:eastAsia="仿宋_GB2312"/>
          <w:snapToGrid w:val="0"/>
          <w:color w:val="000000"/>
          <w:kern w:val="0"/>
          <w:sz w:val="32"/>
          <w:szCs w:val="32"/>
        </w:rPr>
        <w:t>19</w:t>
      </w:r>
      <w:r>
        <w:rPr>
          <w:rFonts w:eastAsia="仿宋_GB2312"/>
          <w:snapToGrid w:val="0"/>
          <w:color w:val="000000"/>
          <w:kern w:val="0"/>
          <w:sz w:val="32"/>
          <w:szCs w:val="32"/>
        </w:rPr>
        <w:t>.《关于印发南京市市场监管领域轻微违法行为不予行政处罚清单及一般违法行为从轻减轻行政处罚清单（第一批）的通知》（宁市监规〔2021〕1号），印发日期：2021年7月14日</w:t>
      </w:r>
      <w:r>
        <w:rPr>
          <w:rFonts w:hint="eastAsia" w:eastAsia="仿宋_GB2312"/>
          <w:snapToGrid w:val="0"/>
          <w:color w:val="000000"/>
          <w:kern w:val="0"/>
          <w:sz w:val="32"/>
          <w:szCs w:val="32"/>
        </w:rPr>
        <w:t>。</w:t>
      </w:r>
    </w:p>
    <w:p>
      <w:pPr>
        <w:spacing w:line="540" w:lineRule="exact"/>
        <w:ind w:firstLine="640" w:firstLineChars="200"/>
        <w:rPr>
          <w:rFonts w:hint="eastAsia" w:eastAsia="仿宋_GB2312"/>
          <w:lang w:eastAsia="zh-CN"/>
        </w:rPr>
      </w:pPr>
      <w:r>
        <w:rPr>
          <w:rFonts w:hint="eastAsia" w:eastAsia="仿宋_GB2312"/>
          <w:snapToGrid w:val="0"/>
          <w:color w:val="000000"/>
          <w:kern w:val="0"/>
          <w:sz w:val="32"/>
          <w:szCs w:val="32"/>
        </w:rPr>
        <w:t>本通知自公布之日起</w:t>
      </w:r>
      <w:r>
        <w:rPr>
          <w:rFonts w:hint="eastAsia" w:eastAsia="仿宋_GB2312"/>
          <w:snapToGrid w:val="0"/>
          <w:color w:val="000000"/>
          <w:kern w:val="0"/>
          <w:sz w:val="32"/>
          <w:szCs w:val="32"/>
          <w:lang w:val="en-US" w:eastAsia="zh-CN"/>
        </w:rPr>
        <w:t>施行。</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560"/>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ind w:firstLine="560"/>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- 8 -</w:t>
                    </w:r>
                    <w:r>
                      <w:rPr>
                        <w:rFonts w:hint="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TM1Njg1YTFhNjIwMWEyM2ZlMmUzOWM0NjY5YTMifQ=="/>
  </w:docVars>
  <w:rsids>
    <w:rsidRoot w:val="60A90E27"/>
    <w:rsid w:val="60A9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ind w:firstLine="200" w:firstLineChars="200"/>
      <w:jc w:val="left"/>
    </w:pPr>
    <w:rPr>
      <w:rFonts w:ascii="宋体"/>
      <w:color w:val="000000"/>
      <w:kern w:val="0"/>
      <w:sz w:val="18"/>
      <w:szCs w:val="18"/>
    </w:rPr>
  </w:style>
  <w:style w:type="paragraph" w:styleId="3">
    <w:name w:val="header"/>
    <w:basedOn w:val="1"/>
    <w:uiPriority w:val="0"/>
    <w:pPr>
      <w:pBdr>
        <w:bottom w:val="single" w:color="auto" w:sz="6" w:space="1"/>
      </w:pBdr>
      <w:tabs>
        <w:tab w:val="center" w:pos="4153"/>
        <w:tab w:val="right" w:pos="8306"/>
      </w:tabs>
      <w:snapToGrid w:val="0"/>
      <w:ind w:firstLine="200" w:firstLineChars="200"/>
      <w:jc w:val="center"/>
    </w:pPr>
    <w:rPr>
      <w:rFonts w:ascii="宋体"/>
      <w:color w:val="000000"/>
      <w:kern w:val="0"/>
      <w:sz w:val="18"/>
      <w:szCs w:val="18"/>
    </w:rPr>
  </w:style>
  <w:style w:type="character" w:styleId="6">
    <w:name w:val="page number"/>
    <w:basedOn w:val="5"/>
    <w:uiPriority w:val="0"/>
  </w:style>
  <w:style w:type="paragraph" w:customStyle="1" w:styleId="7">
    <w:name w:val="印发份数"/>
    <w:basedOn w:val="1"/>
    <w:uiPriority w:val="0"/>
    <w:pPr>
      <w:jc w:val="right"/>
    </w:pPr>
    <w:rPr>
      <w:rFonts w:ascii="仿宋_GB2312"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2024-03-04T07:09:00Z</dcterms:created>
  <dc:creator>单国浩</dc:creator>
  <cp:lastModifiedBy>单国浩</cp:lastModifiedBy>
  <dcterms:modified xsi:type="dcterms:W3CDTF">2024-03-04T07:10:34Z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7BF4487B5CEB46D6A70C504C0D74C9D8_11</vt:lpwstr>
  </property>
</Properties>
</file>